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2914"/>
        <w:gridCol w:w="480"/>
        <w:gridCol w:w="91"/>
        <w:gridCol w:w="1095"/>
        <w:gridCol w:w="885"/>
        <w:gridCol w:w="3308"/>
      </w:tblGrid>
      <w:tr w:rsidR="00FF32CE" w:rsidRPr="00D72950" w:rsidTr="00F03BCC">
        <w:trPr>
          <w:trHeight w:val="405"/>
        </w:trPr>
        <w:tc>
          <w:tcPr>
            <w:tcW w:w="111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2CE" w:rsidRPr="00D72950" w:rsidRDefault="00195029" w:rsidP="007C5E0E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u w:val="single"/>
              </w:rPr>
            </w:pPr>
            <w:r w:rsidRPr="00D72950">
              <w:rPr>
                <w:rFonts w:ascii="MS UI Gothic" w:eastAsia="MS UI Gothic" w:hAnsi="MS UI Gothic" w:hint="eastAsia"/>
                <w:b/>
                <w:bCs/>
                <w:sz w:val="24"/>
                <w:u w:val="single"/>
              </w:rPr>
              <w:t>インドネシア</w:t>
            </w:r>
            <w:r w:rsidR="009A5A1E" w:rsidRPr="00D72950">
              <w:rPr>
                <w:rFonts w:ascii="MS UI Gothic" w:eastAsia="MS UI Gothic" w:hAnsi="MS UI Gothic" w:hint="eastAsia"/>
                <w:b/>
                <w:bCs/>
                <w:sz w:val="24"/>
                <w:u w:val="single"/>
              </w:rPr>
              <w:t>共和国</w:t>
            </w:r>
            <w:r w:rsidRPr="00D72950">
              <w:rPr>
                <w:rFonts w:ascii="MS UI Gothic" w:eastAsia="MS UI Gothic" w:hAnsi="MS UI Gothic" w:hint="eastAsia"/>
                <w:b/>
                <w:bCs/>
                <w:sz w:val="24"/>
                <w:u w:val="single"/>
              </w:rPr>
              <w:t>におけるセミナー・</w:t>
            </w:r>
            <w:r w:rsidR="007C5E0E" w:rsidRPr="00D72950">
              <w:rPr>
                <w:rFonts w:ascii="MS UI Gothic" w:eastAsia="MS UI Gothic" w:hAnsi="MS UI Gothic" w:hint="eastAsia"/>
                <w:b/>
                <w:bCs/>
                <w:sz w:val="24"/>
                <w:u w:val="single"/>
              </w:rPr>
              <w:t>商談会</w:t>
            </w:r>
            <w:r w:rsidR="00FF32CE" w:rsidRPr="00D72950">
              <w:rPr>
                <w:rFonts w:ascii="MS UI Gothic" w:eastAsia="MS UI Gothic" w:hAnsi="MS UI Gothic" w:hint="eastAsia"/>
                <w:b/>
                <w:bCs/>
                <w:sz w:val="24"/>
                <w:u w:val="single"/>
              </w:rPr>
              <w:t>ご参加企業</w:t>
            </w:r>
            <w:r w:rsidR="00FF32CE" w:rsidRPr="00D72950">
              <w:rPr>
                <w:rFonts w:ascii="MS UI Gothic" w:eastAsia="MS UI Gothic" w:hAnsi="MS UI Gothic"/>
                <w:b/>
                <w:bCs/>
                <w:sz w:val="24"/>
                <w:u w:val="single"/>
              </w:rPr>
              <w:t>PR</w:t>
            </w:r>
            <w:r w:rsidR="00FF32CE" w:rsidRPr="00D72950">
              <w:rPr>
                <w:rFonts w:ascii="MS UI Gothic" w:eastAsia="MS UI Gothic" w:hAnsi="MS UI Gothic" w:hint="eastAsia"/>
                <w:b/>
                <w:bCs/>
                <w:sz w:val="24"/>
                <w:u w:val="single"/>
              </w:rPr>
              <w:t>文書</w:t>
            </w:r>
          </w:p>
        </w:tc>
      </w:tr>
      <w:tr w:rsidR="00026E38" w:rsidRPr="00D72950" w:rsidTr="006F311E">
        <w:trPr>
          <w:trHeight w:val="405"/>
        </w:trPr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6E38" w:rsidRPr="00D72950" w:rsidRDefault="00026E38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sz w:val="24"/>
              </w:rPr>
              <w:t>(ICETT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管理番号：　　　　　　　　　　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6E38" w:rsidRPr="00D72950" w:rsidRDefault="00026E38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6E38" w:rsidRPr="00D72950" w:rsidRDefault="00026E38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作成日：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E38" w:rsidRPr="00D72950" w:rsidRDefault="00026E38" w:rsidP="00F03BCC">
            <w:pPr>
              <w:jc w:val="right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年　月　日</w:t>
            </w:r>
          </w:p>
        </w:tc>
      </w:tr>
      <w:tr w:rsidR="00FF32CE" w:rsidRPr="00D72950" w:rsidTr="00026E38">
        <w:trPr>
          <w:trHeight w:val="405"/>
        </w:trPr>
        <w:tc>
          <w:tcPr>
            <w:tcW w:w="6931" w:type="dxa"/>
            <w:gridSpan w:val="5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2CE" w:rsidRPr="00D72950" w:rsidRDefault="00FF32CE" w:rsidP="00026E38">
            <w:pPr>
              <w:spacing w:line="280" w:lineRule="exact"/>
              <w:ind w:firstLineChars="50" w:firstLine="141"/>
              <w:rPr>
                <w:rFonts w:ascii="MS UI Gothic" w:eastAsia="MS UI Gothic" w:hAnsi="MS UI Gothic"/>
                <w:b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b/>
                <w:sz w:val="28"/>
              </w:rPr>
              <w:t>社名</w:t>
            </w:r>
            <w:r w:rsidR="00026E38" w:rsidRPr="00D72950">
              <w:rPr>
                <w:rFonts w:ascii="MS UI Gothic" w:eastAsia="MS UI Gothic" w:hAnsi="MS UI Gothic" w:hint="eastAsia"/>
                <w:b/>
                <w:sz w:val="28"/>
              </w:rPr>
              <w:t xml:space="preserve">　</w:t>
            </w:r>
            <w:r w:rsidRPr="00D72950">
              <w:rPr>
                <w:rFonts w:ascii="MS UI Gothic" w:eastAsia="MS UI Gothic" w:hAnsi="MS UI Gothic" w:hint="eastAsia"/>
                <w:b/>
                <w:sz w:val="28"/>
              </w:rPr>
              <w:t>：</w:t>
            </w:r>
            <w:r w:rsidR="00855013" w:rsidRPr="00D72950">
              <w:rPr>
                <w:rFonts w:ascii="MS UI Gothic" w:eastAsia="MS UI Gothic" w:hAnsi="MS UI Gothic"/>
                <w:b/>
                <w:sz w:val="24"/>
              </w:rPr>
              <w:t xml:space="preserve"> </w:t>
            </w: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2CE" w:rsidRPr="00D72950" w:rsidRDefault="00FF32CE" w:rsidP="00855013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代表者名</w:t>
            </w:r>
            <w:r w:rsidR="000F2966" w:rsidRP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：</w:t>
            </w:r>
          </w:p>
        </w:tc>
      </w:tr>
      <w:tr w:rsidR="003F7525" w:rsidRPr="00D72950" w:rsidTr="003F7525">
        <w:trPr>
          <w:trHeight w:val="927"/>
        </w:trPr>
        <w:tc>
          <w:tcPr>
            <w:tcW w:w="526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525" w:rsidRPr="00D72950" w:rsidRDefault="003F7525" w:rsidP="002419A0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事業分野・内容</w:t>
            </w:r>
            <w:r w:rsidRPr="00D72950">
              <w:rPr>
                <w:rFonts w:ascii="MS UI Gothic" w:eastAsia="MS UI Gothic" w:hAnsi="MS UI Gothic"/>
                <w:sz w:val="24"/>
              </w:rPr>
              <w:tab/>
            </w:r>
            <w:r w:rsidRPr="00D72950">
              <w:rPr>
                <w:rFonts w:ascii="MS UI Gothic" w:eastAsia="MS UI Gothic" w:hAnsi="MS UI Gothic" w:hint="eastAsia"/>
                <w:sz w:val="24"/>
              </w:rPr>
              <w:t>：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 </w:t>
            </w:r>
          </w:p>
        </w:tc>
        <w:tc>
          <w:tcPr>
            <w:tcW w:w="585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525" w:rsidRPr="00D72950" w:rsidRDefault="003F7525" w:rsidP="003F7525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得意な分野</w:t>
            </w:r>
            <w:r w:rsidRPr="00D72950">
              <w:rPr>
                <w:rFonts w:ascii="MS UI Gothic" w:eastAsia="MS UI Gothic" w:hAnsi="MS UI Gothic"/>
                <w:sz w:val="24"/>
              </w:rPr>
              <w:tab/>
            </w:r>
            <w:r w:rsidRPr="00D72950">
              <w:rPr>
                <w:rFonts w:ascii="MS UI Gothic" w:eastAsia="MS UI Gothic" w:hAnsi="MS UI Gothic" w:hint="eastAsia"/>
                <w:sz w:val="24"/>
              </w:rPr>
              <w:t>：</w:t>
            </w:r>
          </w:p>
        </w:tc>
      </w:tr>
      <w:tr w:rsidR="00FF32CE" w:rsidRPr="00D72950" w:rsidTr="003F7525">
        <w:trPr>
          <w:trHeight w:val="405"/>
        </w:trPr>
        <w:tc>
          <w:tcPr>
            <w:tcW w:w="11124" w:type="dxa"/>
            <w:gridSpan w:val="7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2CE" w:rsidRPr="00D72950" w:rsidRDefault="00FF32CE" w:rsidP="003F7525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D72950">
              <w:rPr>
                <w:rFonts w:ascii="MS UI Gothic" w:eastAsia="MS UI Gothic" w:hAnsi="MS UI Gothic"/>
                <w:b/>
                <w:sz w:val="24"/>
              </w:rPr>
              <w:t xml:space="preserve">PRしたい技術・製品・サービス　</w:t>
            </w:r>
            <w:r w:rsidR="00981E27" w:rsidRPr="00D72950">
              <w:rPr>
                <w:rFonts w:ascii="MS UI Gothic" w:eastAsia="MS UI Gothic" w:hAnsi="MS UI Gothic" w:hint="eastAsia"/>
                <w:b/>
                <w:sz w:val="24"/>
              </w:rPr>
              <w:t>１</w:t>
            </w:r>
          </w:p>
        </w:tc>
      </w:tr>
      <w:tr w:rsidR="00FF32CE" w:rsidRPr="00D72950" w:rsidTr="00F03BCC">
        <w:trPr>
          <w:trHeight w:val="405"/>
        </w:trPr>
        <w:tc>
          <w:tcPr>
            <w:tcW w:w="111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81D" w:rsidRPr="00D72950" w:rsidRDefault="00FF32CE" w:rsidP="00026E38">
            <w:pPr>
              <w:spacing w:line="320" w:lineRule="exact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8"/>
              </w:rPr>
              <w:t>【名称】</w:t>
            </w:r>
            <w:r w:rsidR="000F2966" w:rsidRPr="00D72950">
              <w:rPr>
                <w:rFonts w:ascii="MS UI Gothic" w:eastAsia="MS UI Gothic" w:hAnsi="MS UI Gothic" w:hint="eastAsia"/>
                <w:sz w:val="28"/>
              </w:rPr>
              <w:t xml:space="preserve">　</w:t>
            </w:r>
          </w:p>
        </w:tc>
      </w:tr>
      <w:tr w:rsidR="00FF32CE" w:rsidRPr="00D72950" w:rsidTr="007C5E0E">
        <w:trPr>
          <w:trHeight w:val="3739"/>
        </w:trPr>
        <w:tc>
          <w:tcPr>
            <w:tcW w:w="111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081D" w:rsidRPr="00D72950" w:rsidRDefault="00FF32CE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【特徴・性能・適用分野】</w:t>
            </w:r>
          </w:p>
          <w:p w:rsidR="006976AA" w:rsidRPr="00D72950" w:rsidRDefault="00D72950" w:rsidP="006976AA">
            <w:pPr>
              <w:tabs>
                <w:tab w:val="left" w:pos="2395"/>
                <w:tab w:val="left" w:pos="7073"/>
              </w:tabs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5079E0" wp14:editId="6E6051AD">
                      <wp:simplePos x="0" y="0"/>
                      <wp:positionH relativeFrom="column">
                        <wp:posOffset>1388147</wp:posOffset>
                      </wp:positionH>
                      <wp:positionV relativeFrom="paragraph">
                        <wp:posOffset>206860</wp:posOffset>
                      </wp:positionV>
                      <wp:extent cx="4827270" cy="914175"/>
                      <wp:effectExtent l="0" t="0" r="11430" b="196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7270" cy="914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950" w:rsidRPr="00D72950" w:rsidRDefault="00D72950" w:rsidP="00D72950">
                                  <w:pPr>
                                    <w:spacing w:line="400" w:lineRule="exact"/>
                                    <w:ind w:leftChars="1" w:left="249" w:hangingChars="82" w:hanging="247"/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・１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技術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製品・サービス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つき、1枚で収まるように記載してください。</w:t>
                                  </w:r>
                                </w:p>
                                <w:p w:rsidR="00D72950" w:rsidRPr="00D72950" w:rsidRDefault="00D72950" w:rsidP="00D72950">
                                  <w:pPr>
                                    <w:spacing w:line="400" w:lineRule="exact"/>
                                    <w:ind w:leftChars="1" w:left="249" w:hangingChars="82" w:hanging="247"/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文字サイズは12ptでお願いします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07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09.3pt;margin-top:16.3pt;width:380.1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" fillcolor="white [3201]" strokeweight=".5pt">
                      <v:textbox>
                        <w:txbxContent>
                          <w:p w:rsidR="00D72950" w:rsidRPr="00D72950" w:rsidRDefault="00D72950" w:rsidP="00D72950">
                            <w:pPr>
                              <w:spacing w:line="400" w:lineRule="exact"/>
                              <w:ind w:leftChars="1" w:left="249" w:hangingChars="82" w:hanging="247"/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・１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技術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製品・サービス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つき、1枚で収まるように記載してください。</w:t>
                            </w:r>
                          </w:p>
                          <w:p w:rsidR="00D72950" w:rsidRPr="00D72950" w:rsidRDefault="00D72950" w:rsidP="00D72950">
                            <w:pPr>
                              <w:spacing w:line="400" w:lineRule="exact"/>
                              <w:ind w:leftChars="1" w:left="249" w:hangingChars="82" w:hanging="247"/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文字サイズは12ptでお願いします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E0E" w:rsidRPr="00D72950">
              <w:rPr>
                <w:rFonts w:ascii="MS UI Gothic" w:eastAsia="MS UI Gothic" w:hAnsi="MS UI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B3138" wp14:editId="46EBF468">
                      <wp:simplePos x="0" y="0"/>
                      <wp:positionH relativeFrom="column">
                        <wp:posOffset>1415041</wp:posOffset>
                      </wp:positionH>
                      <wp:positionV relativeFrom="paragraph">
                        <wp:posOffset>1188496</wp:posOffset>
                      </wp:positionV>
                      <wp:extent cx="4827270" cy="860051"/>
                      <wp:effectExtent l="0" t="0" r="11430" b="165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7270" cy="8600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11E" w:rsidRPr="00D72950" w:rsidRDefault="006F311E" w:rsidP="00B214DA">
                                  <w:pPr>
                                    <w:spacing w:line="400" w:lineRule="exact"/>
                                    <w:ind w:leftChars="1" w:left="249" w:hangingChars="82" w:hanging="247"/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・写真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・図・グラフ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を使用し、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インドネシア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の相手方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に具体的な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イメージが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伝わるよう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工夫してください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6F311E" w:rsidRPr="00D72950" w:rsidRDefault="006F311E" w:rsidP="00B214DA">
                                  <w:pPr>
                                    <w:spacing w:line="400" w:lineRule="exact"/>
                                    <w:ind w:left="250" w:hangingChars="83" w:hanging="250"/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・枠の縦方向への拡大は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ご自由に伸ばしてください。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B3138" id="テキスト ボックス 1" o:spid="_x0000_s1027" type="#_x0000_t202" style="position:absolute;left:0;text-align:left;margin-left:111.4pt;margin-top:93.6pt;width:380.1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" fillcolor="white [3201]" strokeweight=".5pt">
                      <v:textbox>
                        <w:txbxContent>
                          <w:p w:rsidR="006F311E" w:rsidRPr="00D72950" w:rsidRDefault="006F311E" w:rsidP="00B214DA">
                            <w:pPr>
                              <w:spacing w:line="400" w:lineRule="exact"/>
                              <w:ind w:leftChars="1" w:left="249" w:hangingChars="82" w:hanging="247"/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・写真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・図・グラフ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を使用し、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インドネシア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の相手方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に具体的な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イメージが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伝わるよう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工夫してください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6F311E" w:rsidRPr="00D72950" w:rsidRDefault="006F311E" w:rsidP="00B214DA">
                            <w:pPr>
                              <w:spacing w:line="400" w:lineRule="exact"/>
                              <w:ind w:left="250" w:hangingChars="83" w:hanging="250"/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・枠の縦方向への拡大は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ご自由に伸ばしてください。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32CE" w:rsidRPr="00D72950" w:rsidTr="003F7525">
        <w:trPr>
          <w:trHeight w:val="3793"/>
        </w:trPr>
        <w:tc>
          <w:tcPr>
            <w:tcW w:w="111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2CE" w:rsidRPr="00D72950" w:rsidRDefault="00FF32CE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【導入するメリット</w:t>
            </w:r>
            <w:r w:rsidRPr="00D72950">
              <w:rPr>
                <w:rFonts w:ascii="MS UI Gothic" w:eastAsia="MS UI Gothic" w:hAnsi="MS UI Gothic"/>
                <w:sz w:val="24"/>
              </w:rPr>
              <w:t>/アピール・ポイント】</w:t>
            </w:r>
          </w:p>
          <w:p w:rsidR="002C528E" w:rsidRPr="00D72950" w:rsidRDefault="00D72950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75FC5A" wp14:editId="705EF68A">
                      <wp:simplePos x="0" y="0"/>
                      <wp:positionH relativeFrom="column">
                        <wp:posOffset>1388147</wp:posOffset>
                      </wp:positionH>
                      <wp:positionV relativeFrom="paragraph">
                        <wp:posOffset>533027</wp:posOffset>
                      </wp:positionV>
                      <wp:extent cx="4827494" cy="887506"/>
                      <wp:effectExtent l="0" t="0" r="1143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7494" cy="8875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11E" w:rsidRPr="00D72950" w:rsidRDefault="006F311E" w:rsidP="00D72950">
                                  <w:pPr>
                                    <w:spacing w:line="400" w:lineRule="exact"/>
                                    <w:ind w:leftChars="1" w:left="249" w:hangingChars="82" w:hanging="247"/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・インドネシア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企業が導入して、どのようなメリットがあるか、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マルチ的な視点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で、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写真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・図・グラフ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を使用し、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インドネシア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の相手方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に具体的な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イメージが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伝わるよう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工夫してください</w:t>
                                  </w:r>
                                  <w:r w:rsidR="00D72950"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5FC5A" id="テキスト ボックス 2" o:spid="_x0000_s1028" type="#_x0000_t202" style="position:absolute;left:0;text-align:left;margin-left:109.3pt;margin-top:41.95pt;width:380.1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" fillcolor="white [3201]" strokeweight=".5pt">
                      <v:textbox>
                        <w:txbxContent>
                          <w:p w:rsidR="006F311E" w:rsidRPr="00D72950" w:rsidRDefault="006F311E" w:rsidP="00D72950">
                            <w:pPr>
                              <w:spacing w:line="400" w:lineRule="exact"/>
                              <w:ind w:leftChars="1" w:left="249" w:hangingChars="82" w:hanging="247"/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・インドネシア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企業が導入して、どのようなメリットがあるか、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マルチ的な視点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で、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・図・グラフ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を使用し、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インドネシア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の相手方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に具体的な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イメージが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伝わるよう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工夫してください</w:t>
                            </w:r>
                            <w:r w:rsidR="00D72950"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525" w:rsidRPr="00D72950" w:rsidTr="006F311E">
        <w:trPr>
          <w:trHeight w:val="405"/>
        </w:trPr>
        <w:tc>
          <w:tcPr>
            <w:tcW w:w="1112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525" w:rsidRPr="00D72950" w:rsidRDefault="003F7525" w:rsidP="006F311E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今後、インドネシア</w:t>
            </w:r>
            <w:r w:rsidR="009A5A1E" w:rsidRPr="00D72950">
              <w:rPr>
                <w:rFonts w:ascii="MS UI Gothic" w:eastAsia="MS UI Gothic" w:hAnsi="MS UI Gothic" w:hint="eastAsia"/>
                <w:sz w:val="24"/>
              </w:rPr>
              <w:t>共和国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において興味のある事業の形態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複数可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</w:tc>
      </w:tr>
      <w:tr w:rsidR="003F7525" w:rsidRPr="00D72950" w:rsidTr="006F311E">
        <w:trPr>
          <w:trHeight w:val="946"/>
        </w:trPr>
        <w:tc>
          <w:tcPr>
            <w:tcW w:w="11124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525" w:rsidRPr="00D72950" w:rsidRDefault="003F7525" w:rsidP="003F7525">
            <w:pPr>
              <w:ind w:firstLineChars="100" w:firstLine="240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sz w:val="24"/>
              </w:rPr>
              <w:t xml:space="preserve">A：製品輸出・販売　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D72950">
              <w:rPr>
                <w:rFonts w:ascii="MS UI Gothic" w:eastAsia="MS UI Gothic" w:hAnsi="MS UI Gothic"/>
                <w:sz w:val="24"/>
              </w:rPr>
              <w:t>B：現地生産(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自社工場</w:t>
            </w:r>
            <w:r w:rsidRPr="00D72950">
              <w:rPr>
                <w:rFonts w:ascii="MS UI Gothic" w:eastAsia="MS UI Gothic" w:hAnsi="MS UI Gothic"/>
                <w:sz w:val="24"/>
              </w:rPr>
              <w:t>/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相手先工場</w:t>
            </w:r>
            <w:r w:rsidRPr="00D72950">
              <w:rPr>
                <w:rFonts w:ascii="MS UI Gothic" w:eastAsia="MS UI Gothic" w:hAnsi="MS UI Gothic"/>
                <w:sz w:val="24"/>
              </w:rPr>
              <w:t>/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他</w:t>
            </w:r>
            <w:r w:rsidRPr="00D72950">
              <w:rPr>
                <w:rFonts w:ascii="MS UI Gothic" w:eastAsia="MS UI Gothic" w:hAnsi="MS UI Gothic"/>
                <w:sz w:val="24"/>
              </w:rPr>
              <w:t>)　C：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技術面等での提携先探索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含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 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共同研究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  <w:p w:rsidR="003F7525" w:rsidRPr="00D72950" w:rsidRDefault="003F7525" w:rsidP="003F7525">
            <w:pPr>
              <w:ind w:firstLineChars="100" w:firstLine="240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sz w:val="24"/>
              </w:rPr>
              <w:t>D：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情報源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現地コーディネータ</w:t>
            </w:r>
            <w:r w:rsidR="00D72950">
              <w:rPr>
                <w:rFonts w:ascii="MS UI Gothic" w:eastAsia="MS UI Gothic" w:hAnsi="MS UI Gothic" w:hint="eastAsia"/>
                <w:sz w:val="24"/>
              </w:rPr>
              <w:t>ー</w:t>
            </w:r>
            <w:r w:rsidRPr="00D72950">
              <w:rPr>
                <w:rFonts w:ascii="MS UI Gothic" w:eastAsia="MS UI Gothic" w:hAnsi="MS UI Gothic"/>
                <w:sz w:val="24"/>
              </w:rPr>
              <w:t>/ビジネス・アドバイザ</w:t>
            </w:r>
            <w:r w:rsidR="00D72950">
              <w:rPr>
                <w:rFonts w:ascii="MS UI Gothic" w:eastAsia="MS UI Gothic" w:hAnsi="MS UI Gothic" w:hint="eastAsia"/>
                <w:sz w:val="24"/>
              </w:rPr>
              <w:t>ー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探索　　　</w:t>
            </w:r>
            <w:r w:rsidRPr="00D72950">
              <w:rPr>
                <w:rFonts w:ascii="MS UI Gothic" w:eastAsia="MS UI Gothic" w:hAnsi="MS UI Gothic"/>
                <w:sz w:val="24"/>
              </w:rPr>
              <w:t>E：　その他（要記述）</w:t>
            </w:r>
          </w:p>
        </w:tc>
      </w:tr>
      <w:tr w:rsidR="003F7525" w:rsidRPr="00D72950" w:rsidTr="00CB2BDB">
        <w:trPr>
          <w:trHeight w:val="861"/>
        </w:trPr>
        <w:tc>
          <w:tcPr>
            <w:tcW w:w="11124" w:type="dxa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525" w:rsidRPr="00D72950" w:rsidRDefault="003F7525" w:rsidP="006F311E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具体的な事業形態</w:t>
            </w:r>
          </w:p>
          <w:p w:rsidR="001A4E76" w:rsidRPr="00D72950" w:rsidRDefault="001A4E76" w:rsidP="006F311E">
            <w:pPr>
              <w:rPr>
                <w:rFonts w:ascii="MS UI Gothic" w:eastAsia="MS UI Gothic" w:hAnsi="MS UI Gothic" w:hint="eastAsia"/>
                <w:sz w:val="24"/>
              </w:rPr>
            </w:pPr>
          </w:p>
        </w:tc>
      </w:tr>
      <w:tr w:rsidR="003F7525" w:rsidRPr="00D72950" w:rsidTr="00026E38">
        <w:trPr>
          <w:trHeight w:val="1243"/>
        </w:trPr>
        <w:tc>
          <w:tcPr>
            <w:tcW w:w="111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525" w:rsidRPr="00D72950" w:rsidRDefault="003F7525" w:rsidP="006F311E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相手先としてイメージする企業・団体の業種・業態等 ： </w:t>
            </w:r>
          </w:p>
          <w:p w:rsidR="001A4E76" w:rsidRPr="00D72950" w:rsidRDefault="001A4E76" w:rsidP="006F311E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FF32CE" w:rsidRPr="00D72950" w:rsidTr="00F03BCC">
        <w:trPr>
          <w:trHeight w:val="405"/>
        </w:trPr>
        <w:tc>
          <w:tcPr>
            <w:tcW w:w="1112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2CE" w:rsidRPr="00D72950" w:rsidRDefault="00FF32CE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【導入実績】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用途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</w:tc>
      </w:tr>
      <w:tr w:rsidR="00FF32CE" w:rsidRPr="00D72950" w:rsidTr="007C5E0E">
        <w:trPr>
          <w:trHeight w:val="551"/>
        </w:trPr>
        <w:tc>
          <w:tcPr>
            <w:tcW w:w="58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2CE" w:rsidRPr="00D72950" w:rsidRDefault="00FF32CE" w:rsidP="00026E38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【国内】</w:t>
            </w:r>
            <w:r w:rsidR="006976AA" w:rsidRP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</w:p>
        </w:tc>
        <w:tc>
          <w:tcPr>
            <w:tcW w:w="528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2CE" w:rsidRPr="00D72950" w:rsidRDefault="00FF32CE" w:rsidP="00026E38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【海外】</w:t>
            </w:r>
            <w:r w:rsidR="006976AA" w:rsidRP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</w:p>
        </w:tc>
      </w:tr>
      <w:tr w:rsidR="007C5E0E" w:rsidRPr="00D72950" w:rsidTr="007C5E0E">
        <w:trPr>
          <w:trHeight w:val="191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808080" w:themeColor="background1" w:themeShade="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026E38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主な保有特許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dashSmallGap" w:sz="4" w:space="0" w:color="808080" w:themeColor="background1" w:themeShade="80"/>
              <w:bottom w:val="single" w:sz="4" w:space="0" w:color="auto"/>
              <w:right w:val="single" w:sz="12" w:space="0" w:color="000000"/>
            </w:tcBorders>
          </w:tcPr>
          <w:p w:rsidR="007C5E0E" w:rsidRPr="00D72950" w:rsidRDefault="007C5E0E" w:rsidP="00026E38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7C5E0E" w:rsidRPr="00D72950" w:rsidTr="007C5E0E">
        <w:trPr>
          <w:trHeight w:val="275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dashSmallGap" w:sz="4" w:space="0" w:color="808080" w:themeColor="background1" w:themeShade="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D72950" w:rsidP="00026E38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主な受賞歴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dashSmallGap" w:sz="4" w:space="0" w:color="808080" w:themeColor="background1" w:themeShade="80"/>
              <w:bottom w:val="double" w:sz="6" w:space="0" w:color="auto"/>
              <w:right w:val="single" w:sz="12" w:space="0" w:color="000000"/>
            </w:tcBorders>
          </w:tcPr>
          <w:p w:rsidR="007C5E0E" w:rsidRPr="00D72950" w:rsidRDefault="007C5E0E" w:rsidP="00026E38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FF32CE" w:rsidRPr="00D72950" w:rsidRDefault="00FF32CE">
      <w:pPr>
        <w:rPr>
          <w:rFonts w:ascii="MS UI Gothic" w:eastAsia="MS UI Gothic" w:hAnsi="MS UI Gothic"/>
        </w:rPr>
      </w:pPr>
    </w:p>
    <w:tbl>
      <w:tblPr>
        <w:tblW w:w="1112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3485"/>
        <w:gridCol w:w="5288"/>
      </w:tblGrid>
      <w:tr w:rsidR="007C5E0E" w:rsidRPr="00D72950" w:rsidTr="005B5086">
        <w:trPr>
          <w:trHeight w:val="405"/>
        </w:trPr>
        <w:tc>
          <w:tcPr>
            <w:tcW w:w="11124" w:type="dxa"/>
            <w:gridSpan w:val="3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5B5086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D72950">
              <w:rPr>
                <w:rFonts w:ascii="MS UI Gothic" w:eastAsia="MS UI Gothic" w:hAnsi="MS UI Gothic"/>
                <w:b/>
                <w:sz w:val="24"/>
              </w:rPr>
              <w:t xml:space="preserve">PRしたい技術・製品・サービス　</w:t>
            </w:r>
            <w:r w:rsidRPr="00D72950">
              <w:rPr>
                <w:rFonts w:ascii="MS UI Gothic" w:eastAsia="MS UI Gothic" w:hAnsi="MS UI Gothic" w:hint="eastAsia"/>
                <w:b/>
                <w:sz w:val="24"/>
              </w:rPr>
              <w:t>2</w:t>
            </w:r>
          </w:p>
        </w:tc>
      </w:tr>
      <w:tr w:rsidR="007C5E0E" w:rsidRPr="00D72950" w:rsidTr="005B5086">
        <w:trPr>
          <w:trHeight w:val="405"/>
        </w:trPr>
        <w:tc>
          <w:tcPr>
            <w:tcW w:w="11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5B5086">
            <w:pPr>
              <w:spacing w:line="320" w:lineRule="exact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8"/>
              </w:rPr>
              <w:t xml:space="preserve">【名称】　</w:t>
            </w:r>
          </w:p>
        </w:tc>
      </w:tr>
      <w:tr w:rsidR="007C5E0E" w:rsidRPr="00D72950" w:rsidTr="005B5086">
        <w:trPr>
          <w:trHeight w:val="3739"/>
        </w:trPr>
        <w:tc>
          <w:tcPr>
            <w:tcW w:w="11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【特徴・性能・適用分野】</w:t>
            </w:r>
          </w:p>
          <w:p w:rsidR="007C5E0E" w:rsidRPr="00D72950" w:rsidRDefault="007C5E0E" w:rsidP="005B5086">
            <w:pPr>
              <w:tabs>
                <w:tab w:val="left" w:pos="2395"/>
                <w:tab w:val="left" w:pos="7073"/>
              </w:tabs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3E1151" wp14:editId="692B45E9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550097</wp:posOffset>
                      </wp:positionV>
                      <wp:extent cx="4455795" cy="1035423"/>
                      <wp:effectExtent l="0" t="0" r="20955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103542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5E0E" w:rsidRPr="00D72950" w:rsidRDefault="007C5E0E" w:rsidP="007C5E0E">
                                  <w:pPr>
                                    <w:spacing w:line="400" w:lineRule="exact"/>
                                    <w:ind w:leftChars="1" w:left="249" w:hangingChars="82" w:hanging="247"/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・PRしたい技術・製品・サービス３が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ある場合、</w:t>
                                  </w:r>
                                </w:p>
                                <w:p w:rsidR="007C5E0E" w:rsidRPr="00D72950" w:rsidRDefault="007C5E0E" w:rsidP="007C5E0E">
                                  <w:pPr>
                                    <w:spacing w:line="400" w:lineRule="exact"/>
                                    <w:ind w:leftChars="1" w:left="249" w:hangingChars="82" w:hanging="247"/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PRしたい技術・製品・サービス２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導入実績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の後に、</w:t>
                                  </w:r>
                                  <w:r w:rsidRPr="00D72950">
                                    <w:rPr>
                                      <w:rFonts w:ascii="MS UI Gothic" w:eastAsia="MS UI Gothic" w:hAnsi="MS UI Gothic" w:hint="eastAsia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欄を</w:t>
                                  </w:r>
                                  <w:r w:rsidRPr="00D72950">
                                    <w:rPr>
                                      <w:rFonts w:ascii="MS UI Gothic" w:eastAsia="MS UI Gothic" w:hAnsi="MS UI Gothic"/>
                                      <w:b/>
                                      <w:color w:val="FF0000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作成し、ご記入ください。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E1151" id="テキスト ボックス 10" o:spid="_x0000_s1029" type="#_x0000_t202" style="position:absolute;left:0;text-align:left;margin-left:120.2pt;margin-top:43.3pt;width:350.85pt;height:8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" fillcolor="window" strokeweight=".5pt">
                      <v:textbox>
                        <w:txbxContent>
                          <w:p w:rsidR="007C5E0E" w:rsidRPr="00D72950" w:rsidRDefault="007C5E0E" w:rsidP="007C5E0E">
                            <w:pPr>
                              <w:spacing w:line="400" w:lineRule="exact"/>
                              <w:ind w:leftChars="1" w:left="249" w:hangingChars="82" w:hanging="247"/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・PRしたい技術・製品・サービス３が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ある場合、</w:t>
                            </w:r>
                          </w:p>
                          <w:p w:rsidR="007C5E0E" w:rsidRPr="00D72950" w:rsidRDefault="007C5E0E" w:rsidP="007C5E0E">
                            <w:pPr>
                              <w:spacing w:line="400" w:lineRule="exact"/>
                              <w:ind w:leftChars="1" w:left="249" w:hangingChars="82" w:hanging="247"/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PRしたい技術・製品・サービス２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導入実績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の後に、</w:t>
                            </w:r>
                            <w:r w:rsidRPr="00D72950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欄を</w:t>
                            </w:r>
                            <w:r w:rsidRPr="00D72950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作成し、ご記入ください。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5E0E" w:rsidRPr="00D72950" w:rsidTr="005B5086">
        <w:trPr>
          <w:trHeight w:val="3793"/>
        </w:trPr>
        <w:tc>
          <w:tcPr>
            <w:tcW w:w="11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【導入するメリット</w:t>
            </w:r>
            <w:r w:rsidRPr="00D72950">
              <w:rPr>
                <w:rFonts w:ascii="MS UI Gothic" w:eastAsia="MS UI Gothic" w:hAnsi="MS UI Gothic"/>
                <w:sz w:val="24"/>
              </w:rPr>
              <w:t>/アピール・ポイント】</w:t>
            </w:r>
          </w:p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7C5E0E" w:rsidRPr="00D72950" w:rsidTr="005B5086">
        <w:trPr>
          <w:trHeight w:val="405"/>
        </w:trPr>
        <w:tc>
          <w:tcPr>
            <w:tcW w:w="1112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今後、インドネシア共和国において興味のある事業の形態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複数可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</w:tc>
      </w:tr>
      <w:tr w:rsidR="007C5E0E" w:rsidRPr="00D72950" w:rsidTr="005B5086">
        <w:trPr>
          <w:trHeight w:val="946"/>
        </w:trPr>
        <w:tc>
          <w:tcPr>
            <w:tcW w:w="11124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5B5086">
            <w:pPr>
              <w:ind w:firstLineChars="100" w:firstLine="240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sz w:val="24"/>
              </w:rPr>
              <w:t xml:space="preserve">A：製品輸出・販売　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D72950">
              <w:rPr>
                <w:rFonts w:ascii="MS UI Gothic" w:eastAsia="MS UI Gothic" w:hAnsi="MS UI Gothic"/>
                <w:sz w:val="24"/>
              </w:rPr>
              <w:t>B：現地生産(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自社工場</w:t>
            </w:r>
            <w:r w:rsidRPr="00D72950">
              <w:rPr>
                <w:rFonts w:ascii="MS UI Gothic" w:eastAsia="MS UI Gothic" w:hAnsi="MS UI Gothic"/>
                <w:sz w:val="24"/>
              </w:rPr>
              <w:t>/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相手先工場</w:t>
            </w:r>
            <w:r w:rsidRPr="00D72950">
              <w:rPr>
                <w:rFonts w:ascii="MS UI Gothic" w:eastAsia="MS UI Gothic" w:hAnsi="MS UI Gothic"/>
                <w:sz w:val="24"/>
              </w:rPr>
              <w:t>/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他</w:t>
            </w:r>
            <w:r w:rsidRPr="00D72950">
              <w:rPr>
                <w:rFonts w:ascii="MS UI Gothic" w:eastAsia="MS UI Gothic" w:hAnsi="MS UI Gothic"/>
                <w:sz w:val="24"/>
              </w:rPr>
              <w:t>)　C：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技術面等での提携先探索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含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 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共同研究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  <w:p w:rsidR="007C5E0E" w:rsidRPr="00D72950" w:rsidRDefault="007C5E0E" w:rsidP="005B5086">
            <w:pPr>
              <w:ind w:firstLineChars="100" w:firstLine="240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sz w:val="24"/>
              </w:rPr>
              <w:t>D：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情報源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現地コーディネータ</w:t>
            </w:r>
            <w:r w:rsidR="00D72950">
              <w:rPr>
                <w:rFonts w:ascii="MS UI Gothic" w:eastAsia="MS UI Gothic" w:hAnsi="MS UI Gothic" w:hint="eastAsia"/>
                <w:sz w:val="24"/>
              </w:rPr>
              <w:t>ー</w:t>
            </w:r>
            <w:r w:rsidRPr="00D72950">
              <w:rPr>
                <w:rFonts w:ascii="MS UI Gothic" w:eastAsia="MS UI Gothic" w:hAnsi="MS UI Gothic"/>
                <w:sz w:val="24"/>
              </w:rPr>
              <w:t>/ビジネス・アドバイザ</w:t>
            </w:r>
            <w:r w:rsidR="00D72950">
              <w:rPr>
                <w:rFonts w:ascii="MS UI Gothic" w:eastAsia="MS UI Gothic" w:hAnsi="MS UI Gothic" w:hint="eastAsia"/>
                <w:sz w:val="24"/>
              </w:rPr>
              <w:t>ー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探索　　　</w:t>
            </w:r>
            <w:r w:rsidRPr="00D72950">
              <w:rPr>
                <w:rFonts w:ascii="MS UI Gothic" w:eastAsia="MS UI Gothic" w:hAnsi="MS UI Gothic"/>
                <w:sz w:val="24"/>
              </w:rPr>
              <w:t>E：　その他（要記述）</w:t>
            </w:r>
          </w:p>
        </w:tc>
      </w:tr>
      <w:tr w:rsidR="007C5E0E" w:rsidRPr="00D72950" w:rsidTr="005B5086">
        <w:trPr>
          <w:trHeight w:val="861"/>
        </w:trPr>
        <w:tc>
          <w:tcPr>
            <w:tcW w:w="11124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具体的な事業形態</w:t>
            </w:r>
          </w:p>
        </w:tc>
      </w:tr>
      <w:tr w:rsidR="007C5E0E" w:rsidRPr="00D72950" w:rsidTr="005B5086">
        <w:trPr>
          <w:trHeight w:val="1243"/>
        </w:trPr>
        <w:tc>
          <w:tcPr>
            <w:tcW w:w="11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相手先としてイメージする企業・団体の業種・業態等 ： </w:t>
            </w:r>
          </w:p>
        </w:tc>
      </w:tr>
      <w:tr w:rsidR="007C5E0E" w:rsidRPr="00D72950" w:rsidTr="005B5086">
        <w:trPr>
          <w:trHeight w:val="405"/>
        </w:trPr>
        <w:tc>
          <w:tcPr>
            <w:tcW w:w="1112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【導入実績】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用途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</w:tc>
      </w:tr>
      <w:tr w:rsidR="007C5E0E" w:rsidRPr="00D72950" w:rsidTr="005B5086">
        <w:trPr>
          <w:trHeight w:val="551"/>
        </w:trPr>
        <w:tc>
          <w:tcPr>
            <w:tcW w:w="58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【国内】　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【海外】　</w:t>
            </w:r>
          </w:p>
        </w:tc>
      </w:tr>
      <w:tr w:rsidR="007C5E0E" w:rsidRPr="00D72950" w:rsidTr="005B5086">
        <w:trPr>
          <w:trHeight w:val="191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808080" w:themeColor="background1" w:themeShade="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主な保有特許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dashSmallGap" w:sz="4" w:space="0" w:color="808080" w:themeColor="background1" w:themeShade="80"/>
              <w:bottom w:val="single" w:sz="4" w:space="0" w:color="auto"/>
              <w:right w:val="single" w:sz="12" w:space="0" w:color="000000"/>
            </w:tcBorders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7C5E0E" w:rsidRPr="00D72950" w:rsidTr="005B5086">
        <w:trPr>
          <w:trHeight w:val="275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dashSmallGap" w:sz="4" w:space="0" w:color="808080" w:themeColor="background1" w:themeShade="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D72950" w:rsidP="005B5086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主な受賞歴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dashSmallGap" w:sz="4" w:space="0" w:color="808080" w:themeColor="background1" w:themeShade="80"/>
              <w:bottom w:val="double" w:sz="6" w:space="0" w:color="auto"/>
              <w:right w:val="single" w:sz="12" w:space="0" w:color="000000"/>
            </w:tcBorders>
          </w:tcPr>
          <w:p w:rsidR="007C5E0E" w:rsidRPr="00D72950" w:rsidRDefault="007C5E0E" w:rsidP="005B5086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7C5E0E" w:rsidRPr="00D72950" w:rsidRDefault="007C5E0E">
      <w:pPr>
        <w:rPr>
          <w:rFonts w:ascii="MS UI Gothic" w:eastAsia="MS UI Gothic" w:hAnsi="MS UI Gothic"/>
        </w:rPr>
      </w:pPr>
    </w:p>
    <w:p w:rsidR="007C5E0E" w:rsidRPr="00D72950" w:rsidRDefault="007C5E0E">
      <w:pPr>
        <w:rPr>
          <w:rFonts w:ascii="MS UI Gothic" w:eastAsia="MS UI Gothic" w:hAnsi="MS UI Gothic"/>
        </w:rPr>
      </w:pPr>
    </w:p>
    <w:p w:rsidR="007C5E0E" w:rsidRPr="00D72950" w:rsidRDefault="007C5E0E">
      <w:pPr>
        <w:widowControl/>
        <w:jc w:val="left"/>
        <w:rPr>
          <w:rFonts w:ascii="MS UI Gothic" w:eastAsia="MS UI Gothic" w:hAnsi="MS UI Gothic"/>
        </w:rPr>
      </w:pPr>
      <w:r w:rsidRPr="00D72950">
        <w:rPr>
          <w:rFonts w:ascii="MS UI Gothic" w:eastAsia="MS UI Gothic" w:hAnsi="MS UI Gothic"/>
        </w:rPr>
        <w:br w:type="page"/>
      </w:r>
    </w:p>
    <w:tbl>
      <w:tblPr>
        <w:tblW w:w="1112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1880"/>
        <w:gridCol w:w="1880"/>
        <w:gridCol w:w="1880"/>
        <w:gridCol w:w="3761"/>
      </w:tblGrid>
      <w:tr w:rsidR="007C5E0E" w:rsidRPr="00D72950" w:rsidTr="00D87789">
        <w:trPr>
          <w:trHeight w:val="405"/>
        </w:trPr>
        <w:tc>
          <w:tcPr>
            <w:tcW w:w="1112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b/>
                <w:sz w:val="24"/>
              </w:rPr>
              <w:lastRenderedPageBreak/>
              <w:t>その他、自社のインドネシア共和国における事業に関する特記事項</w:t>
            </w:r>
          </w:p>
        </w:tc>
      </w:tr>
      <w:tr w:rsidR="007C5E0E" w:rsidRPr="00D72950" w:rsidTr="00D87789">
        <w:trPr>
          <w:trHeight w:val="2471"/>
        </w:trPr>
        <w:tc>
          <w:tcPr>
            <w:tcW w:w="11124" w:type="dxa"/>
            <w:gridSpan w:val="5"/>
            <w:tcBorders>
              <w:left w:val="single" w:sz="12" w:space="0" w:color="auto"/>
              <w:bottom w:val="double" w:sz="6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</w:p>
        </w:tc>
      </w:tr>
      <w:tr w:rsidR="007C5E0E" w:rsidRPr="00D72950" w:rsidTr="00D87789">
        <w:trPr>
          <w:trHeight w:val="405"/>
        </w:trPr>
        <w:tc>
          <w:tcPr>
            <w:tcW w:w="11124" w:type="dxa"/>
            <w:gridSpan w:val="5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b/>
                <w:sz w:val="24"/>
              </w:rPr>
              <w:t>企業情報</w:t>
            </w:r>
          </w:p>
        </w:tc>
      </w:tr>
      <w:tr w:rsidR="007C5E0E" w:rsidRPr="00D72950" w:rsidTr="00D87789">
        <w:trPr>
          <w:trHeight w:val="40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社名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 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和</w:t>
            </w:r>
            <w:r w:rsidRPr="00D72950">
              <w:rPr>
                <w:rFonts w:ascii="MS UI Gothic" w:eastAsia="MS UI Gothic" w:hAnsi="MS UI Gothic"/>
                <w:sz w:val="24"/>
              </w:rPr>
              <w:t>)：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社名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 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（英）：　.</w:t>
            </w:r>
          </w:p>
        </w:tc>
      </w:tr>
      <w:tr w:rsidR="007C5E0E" w:rsidRPr="00D72950" w:rsidTr="00D87789">
        <w:trPr>
          <w:trHeight w:val="405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D72950" w:rsidP="00D87789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ホームページ</w:t>
            </w:r>
            <w:r w:rsidR="007C5E0E" w:rsidRPr="00D72950">
              <w:rPr>
                <w:rFonts w:ascii="MS UI Gothic" w:eastAsia="MS UI Gothic" w:hAnsi="MS UI Gothic" w:hint="eastAsia"/>
                <w:sz w:val="24"/>
              </w:rPr>
              <w:t>：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7C5E0E" w:rsidRPr="00D72950" w:rsidTr="00D87789">
        <w:trPr>
          <w:trHeight w:val="405"/>
        </w:trPr>
        <w:tc>
          <w:tcPr>
            <w:tcW w:w="111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所在地　〒　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–　</w:t>
            </w:r>
          </w:p>
        </w:tc>
      </w:tr>
      <w:tr w:rsidR="007C5E0E" w:rsidRPr="00D72950" w:rsidTr="00D87789">
        <w:trPr>
          <w:trHeight w:val="41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電話：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(　　</w:t>
            </w:r>
            <w:r w:rsid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="00D72950">
              <w:rPr>
                <w:rFonts w:ascii="MS UI Gothic" w:eastAsia="MS UI Gothic" w:hAnsi="MS UI Gothic" w:hint="eastAsia"/>
                <w:sz w:val="24"/>
              </w:rPr>
              <w:t xml:space="preserve">　　　　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-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D72950" w:rsidP="00D87789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ファックス</w:t>
            </w:r>
            <w:r w:rsidR="007C5E0E" w:rsidRPr="00D72950">
              <w:rPr>
                <w:rFonts w:ascii="MS UI Gothic" w:eastAsia="MS UI Gothic" w:hAnsi="MS UI Gothic" w:hint="eastAsia"/>
                <w:sz w:val="24"/>
              </w:rPr>
              <w:t>：</w:t>
            </w:r>
            <w:r w:rsidR="007C5E0E" w:rsidRPr="00D72950">
              <w:rPr>
                <w:rFonts w:ascii="MS UI Gothic" w:eastAsia="MS UI Gothic" w:hAnsi="MS UI Gothic"/>
                <w:sz w:val="24"/>
              </w:rPr>
              <w:t xml:space="preserve">(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7C5E0E" w:rsidRPr="00D72950">
              <w:rPr>
                <w:rFonts w:ascii="MS UI Gothic" w:eastAsia="MS UI Gothic" w:hAnsi="MS UI Gothic"/>
                <w:sz w:val="24"/>
              </w:rPr>
              <w:t>)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　　　</w:t>
            </w:r>
            <w:r w:rsidR="007C5E0E" w:rsidRPr="00D72950">
              <w:rPr>
                <w:rFonts w:ascii="MS UI Gothic" w:eastAsia="MS UI Gothic" w:hAnsi="MS UI Gothic" w:hint="eastAsia"/>
                <w:sz w:val="24"/>
              </w:rPr>
              <w:t xml:space="preserve"> -</w:t>
            </w:r>
          </w:p>
        </w:tc>
      </w:tr>
      <w:tr w:rsidR="007C5E0E" w:rsidRPr="00D72950" w:rsidTr="00D87789">
        <w:trPr>
          <w:trHeight w:val="393"/>
        </w:trPr>
        <w:tc>
          <w:tcPr>
            <w:tcW w:w="111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D72950" w:rsidP="00D72950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/>
                <w:sz w:val="24"/>
              </w:rPr>
              <w:t>E-mail</w:t>
            </w:r>
            <w:r w:rsidR="007C5E0E" w:rsidRPr="00D72950">
              <w:rPr>
                <w:rFonts w:ascii="MS UI Gothic" w:eastAsia="MS UI Gothic" w:hAnsi="MS UI Gothic" w:hint="eastAsia"/>
                <w:sz w:val="24"/>
              </w:rPr>
              <w:t>アドレス：</w:t>
            </w:r>
            <w:r w:rsidR="007C5E0E" w:rsidRPr="00D72950">
              <w:rPr>
                <w:rFonts w:ascii="MS UI Gothic" w:eastAsia="MS UI Gothic" w:hAnsi="MS UI Gothic" w:hint="eastAsia"/>
                <w:color w:val="FF0000"/>
                <w:sz w:val="24"/>
              </w:rPr>
              <w:t>（できる限り</w:t>
            </w:r>
            <w:r>
              <w:rPr>
                <w:rFonts w:ascii="MS UI Gothic" w:eastAsia="MS UI Gothic" w:hAnsi="MS UI Gothic" w:hint="eastAsia"/>
                <w:color w:val="FF0000"/>
                <w:sz w:val="24"/>
              </w:rPr>
              <w:t>ホームページ</w:t>
            </w:r>
            <w:r w:rsidR="007C5E0E" w:rsidRPr="00D72950">
              <w:rPr>
                <w:rFonts w:ascii="MS UI Gothic" w:eastAsia="MS UI Gothic" w:hAnsi="MS UI Gothic" w:hint="eastAsia"/>
                <w:color w:val="FF0000"/>
                <w:sz w:val="24"/>
              </w:rPr>
              <w:t>上の御社共通アドレスをお使いください）</w:t>
            </w:r>
            <w:r>
              <w:rPr>
                <w:rFonts w:ascii="MS UI Gothic" w:eastAsia="MS UI Gothic" w:hAnsi="MS UI Gothic" w:hint="eastAsia"/>
                <w:color w:val="FF0000"/>
                <w:sz w:val="24"/>
              </w:rPr>
              <w:t xml:space="preserve">　ホームページ</w:t>
            </w:r>
            <w:r w:rsidR="007C5E0E" w:rsidRPr="00D72950">
              <w:rPr>
                <w:rFonts w:ascii="MS UI Gothic" w:eastAsia="MS UI Gothic" w:hAnsi="MS UI Gothic" w:hint="eastAsia"/>
                <w:color w:val="FF0000"/>
                <w:sz w:val="24"/>
              </w:rPr>
              <w:t>問合せから送信可でもかまいません。</w:t>
            </w:r>
          </w:p>
        </w:tc>
      </w:tr>
      <w:tr w:rsidR="007C5E0E" w:rsidRPr="00D72950" w:rsidTr="00D87789">
        <w:trPr>
          <w:trHeight w:val="405"/>
        </w:trPr>
        <w:tc>
          <w:tcPr>
            <w:tcW w:w="111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相手国企業からの直接の問い合わせの可否： </w:t>
            </w:r>
          </w:p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電話 ： 　　可　（問合せ言語　　日本語　・　英語　・　インドネシア語　・　その他（　　　　　語））　　　　・　　　不可</w:t>
            </w:r>
          </w:p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Mail　：　　　可　（問合せ言語　　日本語　・　英語　・　インドネシア語　・　その他（　　　　　語））　　　　・　　　不可</w:t>
            </w:r>
          </w:p>
        </w:tc>
      </w:tr>
      <w:tr w:rsidR="007C5E0E" w:rsidRPr="00D72950" w:rsidTr="00D87789">
        <w:trPr>
          <w:trHeight w:val="405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窓口　（部署）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（役職）　</w:t>
            </w:r>
          </w:p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（氏名）　</w:t>
            </w:r>
          </w:p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7C5E0E" w:rsidRPr="00D72950" w:rsidTr="00D87789">
        <w:trPr>
          <w:trHeight w:val="405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電話：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(　</w:t>
            </w:r>
            <w:r w:rsid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　)</w:t>
            </w:r>
            <w:r w:rsid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 -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D72950" w:rsidP="00D87789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ファックス</w:t>
            </w:r>
            <w:r w:rsidR="007C5E0E" w:rsidRPr="00D72950">
              <w:rPr>
                <w:rFonts w:ascii="MS UI Gothic" w:eastAsia="MS UI Gothic" w:hAnsi="MS UI Gothic" w:hint="eastAsia"/>
                <w:sz w:val="24"/>
              </w:rPr>
              <w:t>：</w:t>
            </w:r>
            <w:r w:rsidR="007C5E0E" w:rsidRPr="00D72950">
              <w:rPr>
                <w:rFonts w:ascii="MS UI Gothic" w:eastAsia="MS UI Gothic" w:hAnsi="MS UI Gothic"/>
                <w:sz w:val="24"/>
              </w:rPr>
              <w:t>(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7C5E0E" w:rsidRPr="00D72950">
              <w:rPr>
                <w:rFonts w:ascii="MS UI Gothic" w:eastAsia="MS UI Gothic" w:hAnsi="MS UI Gothic"/>
                <w:sz w:val="24"/>
              </w:rPr>
              <w:t xml:space="preserve">　　)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="007C5E0E" w:rsidRPr="00D72950">
              <w:rPr>
                <w:rFonts w:ascii="MS UI Gothic" w:eastAsia="MS UI Gothic" w:hAnsi="MS UI Gothic" w:hint="eastAsia"/>
                <w:sz w:val="24"/>
              </w:rPr>
              <w:t xml:space="preserve">　 -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D72950" w:rsidP="00D72950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E-mail</w:t>
            </w:r>
            <w:r w:rsidR="007C5E0E" w:rsidRPr="00D72950">
              <w:rPr>
                <w:rFonts w:ascii="MS UI Gothic" w:eastAsia="MS UI Gothic" w:hAnsi="MS UI Gothic" w:hint="eastAsia"/>
                <w:sz w:val="24"/>
              </w:rPr>
              <w:t xml:space="preserve">：　</w:t>
            </w:r>
          </w:p>
        </w:tc>
      </w:tr>
      <w:tr w:rsidR="007C5E0E" w:rsidRPr="00D72950" w:rsidTr="00D87789">
        <w:trPr>
          <w:trHeight w:val="405"/>
        </w:trPr>
        <w:tc>
          <w:tcPr>
            <w:tcW w:w="11124" w:type="dxa"/>
            <w:gridSpan w:val="5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これまでのインドネシアでの事業活動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複数可</w:t>
            </w:r>
            <w:r w:rsidRPr="00D72950">
              <w:rPr>
                <w:rFonts w:ascii="MS UI Gothic" w:eastAsia="MS UI Gothic" w:hAnsi="MS UI Gothic"/>
                <w:sz w:val="24"/>
              </w:rPr>
              <w:t>)：　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開始時期：　　年　　月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</w:tc>
      </w:tr>
      <w:tr w:rsidR="007C5E0E" w:rsidRPr="00D72950" w:rsidTr="00D87789">
        <w:trPr>
          <w:trHeight w:val="630"/>
        </w:trPr>
        <w:tc>
          <w:tcPr>
            <w:tcW w:w="1112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0E" w:rsidRPr="00D72950" w:rsidRDefault="007C5E0E" w:rsidP="00D87789">
            <w:pPr>
              <w:ind w:firstLineChars="100" w:firstLine="240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sz w:val="24"/>
              </w:rPr>
              <w:t xml:space="preserve">A：製品輸出・販売　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D72950">
              <w:rPr>
                <w:rFonts w:ascii="MS UI Gothic" w:eastAsia="MS UI Gothic" w:hAnsi="MS UI Gothic"/>
                <w:sz w:val="24"/>
              </w:rPr>
              <w:t>B：現地生産(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自社工場</w:t>
            </w:r>
            <w:r w:rsidRPr="00D72950">
              <w:rPr>
                <w:rFonts w:ascii="MS UI Gothic" w:eastAsia="MS UI Gothic" w:hAnsi="MS UI Gothic"/>
                <w:sz w:val="24"/>
              </w:rPr>
              <w:t>/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相手先工場</w:t>
            </w:r>
            <w:r w:rsidRPr="00D72950">
              <w:rPr>
                <w:rFonts w:ascii="MS UI Gothic" w:eastAsia="MS UI Gothic" w:hAnsi="MS UI Gothic"/>
                <w:sz w:val="24"/>
              </w:rPr>
              <w:t>/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他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)　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D72950">
              <w:rPr>
                <w:rFonts w:ascii="MS UI Gothic" w:eastAsia="MS UI Gothic" w:hAnsi="MS UI Gothic"/>
                <w:sz w:val="24"/>
              </w:rPr>
              <w:t>C：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技術面等での提携先探索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含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 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共同研究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  <w:p w:rsidR="007C5E0E" w:rsidRPr="00D72950" w:rsidRDefault="007C5E0E" w:rsidP="00D87789">
            <w:pPr>
              <w:ind w:firstLineChars="100" w:firstLine="240"/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sz w:val="24"/>
              </w:rPr>
              <w:t>D：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情報源</w:t>
            </w:r>
            <w:r w:rsidRPr="00D72950">
              <w:rPr>
                <w:rFonts w:ascii="MS UI Gothic" w:eastAsia="MS UI Gothic" w:hAnsi="MS UI Gothic"/>
                <w:sz w:val="24"/>
              </w:rPr>
              <w:t>(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現地コーディネータ</w:t>
            </w:r>
            <w:r w:rsidR="00D72950">
              <w:rPr>
                <w:rFonts w:ascii="MS UI Gothic" w:eastAsia="MS UI Gothic" w:hAnsi="MS UI Gothic" w:hint="eastAsia"/>
                <w:sz w:val="24"/>
              </w:rPr>
              <w:t>ー</w:t>
            </w:r>
            <w:r w:rsidRPr="00D72950">
              <w:rPr>
                <w:rFonts w:ascii="MS UI Gothic" w:eastAsia="MS UI Gothic" w:hAnsi="MS UI Gothic"/>
                <w:sz w:val="24"/>
              </w:rPr>
              <w:t>/ビジネス・アドバイザ</w:t>
            </w:r>
            <w:r w:rsidR="00D72950">
              <w:rPr>
                <w:rFonts w:ascii="MS UI Gothic" w:eastAsia="MS UI Gothic" w:hAnsi="MS UI Gothic" w:hint="eastAsia"/>
                <w:sz w:val="24"/>
              </w:rPr>
              <w:t>ー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探索　　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E：　その他（要記述）　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D72950">
              <w:rPr>
                <w:rFonts w:ascii="MS UI Gothic" w:eastAsia="MS UI Gothic" w:hAnsi="MS UI Gothic"/>
                <w:sz w:val="24"/>
              </w:rPr>
              <w:t>F：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無し</w:t>
            </w:r>
          </w:p>
        </w:tc>
      </w:tr>
      <w:tr w:rsidR="007C5E0E" w:rsidRPr="00D72950" w:rsidTr="00D87789">
        <w:trPr>
          <w:trHeight w:val="1139"/>
        </w:trPr>
        <w:tc>
          <w:tcPr>
            <w:tcW w:w="11124" w:type="dxa"/>
            <w:gridSpan w:val="5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 w:hint="eastAsia"/>
                <w:sz w:val="24"/>
              </w:rPr>
              <w:t>その他記述欄：</w:t>
            </w:r>
            <w:r w:rsidRPr="00D72950">
              <w:rPr>
                <w:rFonts w:ascii="MS UI Gothic" w:eastAsia="MS UI Gothic" w:hAnsi="MS UI Gothic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7C5E0E" w:rsidRPr="00D72950" w:rsidTr="00D87789">
        <w:trPr>
          <w:cantSplit/>
          <w:trHeight w:val="405"/>
        </w:trPr>
        <w:tc>
          <w:tcPr>
            <w:tcW w:w="1112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  <w:r w:rsidRPr="00D72950">
              <w:rPr>
                <w:rFonts w:ascii="MS UI Gothic" w:eastAsia="MS UI Gothic" w:hAnsi="MS UI Gothic"/>
                <w:sz w:val="24"/>
              </w:rPr>
              <w:t>(ICETT</w:t>
            </w:r>
            <w:r w:rsidRPr="00D72950">
              <w:rPr>
                <w:rFonts w:ascii="MS UI Gothic" w:eastAsia="MS UI Gothic" w:hAnsi="MS UI Gothic" w:hint="eastAsia"/>
                <w:sz w:val="24"/>
              </w:rPr>
              <w:t>使用欄</w:t>
            </w:r>
            <w:r w:rsidRPr="00D72950">
              <w:rPr>
                <w:rFonts w:ascii="MS UI Gothic" w:eastAsia="MS UI Gothic" w:hAnsi="MS UI Gothic"/>
                <w:sz w:val="24"/>
              </w:rPr>
              <w:t>)</w:t>
            </w:r>
          </w:p>
        </w:tc>
      </w:tr>
      <w:tr w:rsidR="007C5E0E" w:rsidRPr="00D72950" w:rsidTr="00D87789">
        <w:trPr>
          <w:cantSplit/>
          <w:trHeight w:val="405"/>
        </w:trPr>
        <w:tc>
          <w:tcPr>
            <w:tcW w:w="1112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C5E0E" w:rsidRPr="00D72950" w:rsidRDefault="007C5E0E" w:rsidP="00D87789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7C5E0E" w:rsidRPr="00D72950" w:rsidRDefault="007C5E0E">
      <w:pPr>
        <w:rPr>
          <w:rFonts w:ascii="MS UI Gothic" w:eastAsia="MS UI Gothic" w:hAnsi="MS UI Gothic"/>
        </w:rPr>
      </w:pPr>
    </w:p>
    <w:sectPr w:rsidR="007C5E0E" w:rsidRPr="00D72950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1E" w:rsidRDefault="006F311E"/>
  </w:endnote>
  <w:endnote w:type="continuationSeparator" w:id="0">
    <w:p w:rsidR="006F311E" w:rsidRDefault="006F3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1E" w:rsidRDefault="006F311E"/>
  </w:footnote>
  <w:footnote w:type="continuationSeparator" w:id="0">
    <w:p w:rsidR="006F311E" w:rsidRDefault="006F31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35"/>
    <w:rsid w:val="00026E38"/>
    <w:rsid w:val="000F2966"/>
    <w:rsid w:val="00195029"/>
    <w:rsid w:val="001A4E76"/>
    <w:rsid w:val="00223EE4"/>
    <w:rsid w:val="002419A0"/>
    <w:rsid w:val="002C528E"/>
    <w:rsid w:val="002D3082"/>
    <w:rsid w:val="00327299"/>
    <w:rsid w:val="00370418"/>
    <w:rsid w:val="003A762E"/>
    <w:rsid w:val="003F7525"/>
    <w:rsid w:val="004917DF"/>
    <w:rsid w:val="004B081D"/>
    <w:rsid w:val="005F7D77"/>
    <w:rsid w:val="006976AA"/>
    <w:rsid w:val="006F311E"/>
    <w:rsid w:val="00725171"/>
    <w:rsid w:val="007549F6"/>
    <w:rsid w:val="007C5E0E"/>
    <w:rsid w:val="00805D6C"/>
    <w:rsid w:val="00855013"/>
    <w:rsid w:val="00914FEC"/>
    <w:rsid w:val="00981E27"/>
    <w:rsid w:val="009A5A1E"/>
    <w:rsid w:val="009B6755"/>
    <w:rsid w:val="00AD4730"/>
    <w:rsid w:val="00B214DA"/>
    <w:rsid w:val="00B9662F"/>
    <w:rsid w:val="00BC0C35"/>
    <w:rsid w:val="00C24D32"/>
    <w:rsid w:val="00C4662D"/>
    <w:rsid w:val="00CB2BDB"/>
    <w:rsid w:val="00D72950"/>
    <w:rsid w:val="00D97D48"/>
    <w:rsid w:val="00F03BCC"/>
    <w:rsid w:val="00F848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chartTrackingRefBased/>
  <w15:docId w15:val="{D7366AA6-420E-41D2-924F-D27FBC0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C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C35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D97D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F207-3C12-4818-BF8B-BE91CD85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924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環境ビジネス・マッチング・イベントご参加企業PR文書</vt:lpstr>
      <vt:lpstr>環境ビジネス・マッチング・イベントご参加企業PR文書</vt:lpstr>
    </vt:vector>
  </TitlesOfParts>
  <Company>ICETT</Company>
  <LinksUpToDate>false</LinksUpToDate>
  <CharactersWithSpaces>1238</CharactersWithSpaces>
  <SharedDoc>false</SharedDoc>
  <HLinks>
    <vt:vector size="12" baseType="variant">
      <vt:variant>
        <vt:i4>917616</vt:i4>
      </vt:variant>
      <vt:variant>
        <vt:i4>3</vt:i4>
      </vt:variant>
      <vt:variant>
        <vt:i4>0</vt:i4>
      </vt:variant>
      <vt:variant>
        <vt:i4>5</vt:i4>
      </vt:variant>
      <vt:variant>
        <vt:lpwstr>mailto:info@tbrjp.co.jp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http://www.tbrjp.co.jp/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環境ビジネス・マッチング・イベントご参加企業PR文書</dc:title>
  <dc:subject/>
  <dc:creator>ICETT</dc:creator>
  <cp:keywords/>
  <cp:lastModifiedBy>黒田 直子</cp:lastModifiedBy>
  <cp:revision>5</cp:revision>
  <cp:lastPrinted>2016-06-06T07:18:00Z</cp:lastPrinted>
  <dcterms:created xsi:type="dcterms:W3CDTF">2015-06-22T03:51:00Z</dcterms:created>
  <dcterms:modified xsi:type="dcterms:W3CDTF">2016-06-07T00:31:00Z</dcterms:modified>
</cp:coreProperties>
</file>